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44F" w:rsidRPr="00B01659" w:rsidRDefault="00D30E98">
      <w:pPr>
        <w:rPr>
          <w:rFonts w:ascii="Arial" w:hAnsi="Arial" w:cs="Arial"/>
          <w:sz w:val="24"/>
          <w:szCs w:val="24"/>
        </w:rPr>
      </w:pPr>
      <w:bookmarkStart w:id="0" w:name="_GoBack"/>
      <w:bookmarkEnd w:id="0"/>
      <w:r w:rsidRPr="00B01659">
        <w:rPr>
          <w:rFonts w:ascii="Arial" w:hAnsi="Arial" w:cs="Arial"/>
          <w:sz w:val="24"/>
          <w:szCs w:val="24"/>
        </w:rPr>
        <w:t>5</w:t>
      </w:r>
      <w:r w:rsidRPr="00B01659">
        <w:rPr>
          <w:rFonts w:ascii="Arial" w:hAnsi="Arial" w:cs="Arial"/>
          <w:sz w:val="24"/>
          <w:szCs w:val="24"/>
          <w:vertAlign w:val="superscript"/>
        </w:rPr>
        <w:t>th</w:t>
      </w:r>
      <w:r w:rsidRPr="00B01659">
        <w:rPr>
          <w:rFonts w:ascii="Arial" w:hAnsi="Arial" w:cs="Arial"/>
          <w:sz w:val="24"/>
          <w:szCs w:val="24"/>
        </w:rPr>
        <w:t xml:space="preserve"> Grade </w:t>
      </w:r>
      <w:r w:rsidR="0049644F" w:rsidRPr="00B01659">
        <w:rPr>
          <w:rFonts w:ascii="Arial" w:hAnsi="Arial" w:cs="Arial"/>
          <w:sz w:val="24"/>
          <w:szCs w:val="24"/>
        </w:rPr>
        <w:t>Freedom 7</w:t>
      </w:r>
      <w:r w:rsidR="000A5B04" w:rsidRPr="00B01659">
        <w:rPr>
          <w:rFonts w:ascii="Arial" w:hAnsi="Arial" w:cs="Arial"/>
          <w:sz w:val="24"/>
          <w:szCs w:val="24"/>
        </w:rPr>
        <w:tab/>
      </w:r>
      <w:r w:rsidR="000A5B04" w:rsidRPr="00B01659">
        <w:rPr>
          <w:rFonts w:ascii="Arial" w:hAnsi="Arial" w:cs="Arial"/>
          <w:sz w:val="24"/>
          <w:szCs w:val="24"/>
        </w:rPr>
        <w:tab/>
      </w:r>
      <w:r w:rsidR="000A5B04" w:rsidRPr="00B01659">
        <w:rPr>
          <w:rFonts w:ascii="Arial" w:hAnsi="Arial" w:cs="Arial"/>
          <w:sz w:val="24"/>
          <w:szCs w:val="24"/>
        </w:rPr>
        <w:tab/>
      </w:r>
      <w:r w:rsidR="000A5B04" w:rsidRPr="00B01659">
        <w:rPr>
          <w:rFonts w:ascii="Arial" w:hAnsi="Arial" w:cs="Arial"/>
          <w:sz w:val="24"/>
          <w:szCs w:val="24"/>
        </w:rPr>
        <w:tab/>
      </w:r>
      <w:r w:rsidR="000A5B04" w:rsidRPr="00B01659">
        <w:rPr>
          <w:rFonts w:ascii="Arial" w:hAnsi="Arial" w:cs="Arial"/>
          <w:sz w:val="24"/>
          <w:szCs w:val="24"/>
        </w:rPr>
        <w:tab/>
      </w:r>
      <w:r w:rsidR="000A5B04" w:rsidRPr="00B01659">
        <w:rPr>
          <w:rFonts w:ascii="Arial" w:hAnsi="Arial" w:cs="Arial"/>
          <w:sz w:val="24"/>
          <w:szCs w:val="24"/>
        </w:rPr>
        <w:tab/>
      </w:r>
      <w:r w:rsidR="000A5B04" w:rsidRPr="00B01659">
        <w:rPr>
          <w:rFonts w:ascii="Arial" w:hAnsi="Arial" w:cs="Arial"/>
          <w:sz w:val="24"/>
          <w:szCs w:val="24"/>
        </w:rPr>
        <w:tab/>
      </w:r>
      <w:r w:rsidR="000A5B04" w:rsidRPr="00B01659">
        <w:rPr>
          <w:rFonts w:ascii="Arial" w:hAnsi="Arial" w:cs="Arial"/>
          <w:sz w:val="24"/>
          <w:szCs w:val="24"/>
        </w:rPr>
        <w:tab/>
      </w:r>
    </w:p>
    <w:tbl>
      <w:tblPr>
        <w:tblStyle w:val="TableGrid"/>
        <w:tblW w:w="0" w:type="auto"/>
        <w:tblLook w:val="0000" w:firstRow="0" w:lastRow="0" w:firstColumn="0" w:lastColumn="0" w:noHBand="0" w:noVBand="0"/>
      </w:tblPr>
      <w:tblGrid>
        <w:gridCol w:w="2306"/>
        <w:gridCol w:w="30"/>
        <w:gridCol w:w="2339"/>
        <w:gridCol w:w="5800"/>
      </w:tblGrid>
      <w:tr w:rsidR="000A5B04" w:rsidRPr="00B01659" w:rsidTr="00B01659">
        <w:trPr>
          <w:trHeight w:val="422"/>
        </w:trPr>
        <w:tc>
          <w:tcPr>
            <w:tcW w:w="4675" w:type="dxa"/>
            <w:gridSpan w:val="3"/>
          </w:tcPr>
          <w:p w:rsidR="000A5B04" w:rsidRPr="00B01659" w:rsidRDefault="000A5B04" w:rsidP="000A5B04">
            <w:pPr>
              <w:rPr>
                <w:rFonts w:ascii="Arial" w:hAnsi="Arial" w:cs="Arial"/>
                <w:b/>
                <w:sz w:val="24"/>
                <w:szCs w:val="24"/>
              </w:rPr>
            </w:pPr>
            <w:r w:rsidRPr="00B01659">
              <w:rPr>
                <w:rFonts w:ascii="Arial" w:hAnsi="Arial" w:cs="Arial"/>
                <w:b/>
                <w:sz w:val="24"/>
                <w:szCs w:val="24"/>
              </w:rPr>
              <w:t>Stage 1</w:t>
            </w:r>
            <w:r w:rsidR="0004571F" w:rsidRPr="00B01659">
              <w:rPr>
                <w:rFonts w:ascii="Arial" w:hAnsi="Arial" w:cs="Arial"/>
                <w:b/>
                <w:sz w:val="24"/>
                <w:szCs w:val="24"/>
              </w:rPr>
              <w:t xml:space="preserve">-  </w:t>
            </w:r>
            <w:r w:rsidR="00723C9C" w:rsidRPr="00B01659">
              <w:rPr>
                <w:rFonts w:ascii="Arial" w:hAnsi="Arial" w:cs="Arial"/>
                <w:b/>
                <w:sz w:val="24"/>
                <w:szCs w:val="24"/>
              </w:rPr>
              <w:t>Desired Results</w:t>
            </w:r>
          </w:p>
        </w:tc>
        <w:tc>
          <w:tcPr>
            <w:tcW w:w="5800" w:type="dxa"/>
          </w:tcPr>
          <w:p w:rsidR="000A5B04" w:rsidRPr="00B01659" w:rsidRDefault="000A5B04" w:rsidP="000A5B04">
            <w:pPr>
              <w:rPr>
                <w:rFonts w:ascii="Arial" w:hAnsi="Arial" w:cs="Arial"/>
                <w:b/>
                <w:sz w:val="24"/>
                <w:szCs w:val="24"/>
              </w:rPr>
            </w:pPr>
            <w:r w:rsidRPr="00B01659">
              <w:rPr>
                <w:rFonts w:ascii="Arial" w:hAnsi="Arial" w:cs="Arial"/>
                <w:b/>
                <w:sz w:val="24"/>
                <w:szCs w:val="24"/>
              </w:rPr>
              <w:t>Stage 2</w:t>
            </w:r>
            <w:r w:rsidR="0004571F" w:rsidRPr="00B01659">
              <w:rPr>
                <w:rFonts w:ascii="Arial" w:hAnsi="Arial" w:cs="Arial"/>
                <w:b/>
                <w:sz w:val="24"/>
                <w:szCs w:val="24"/>
              </w:rPr>
              <w:t>- Assessment Evidence</w:t>
            </w:r>
          </w:p>
        </w:tc>
      </w:tr>
      <w:tr w:rsidR="00B01659" w:rsidRPr="00B01659" w:rsidTr="00B01659">
        <w:tblPrEx>
          <w:tblLook w:val="04A0" w:firstRow="1" w:lastRow="0" w:firstColumn="1" w:lastColumn="0" w:noHBand="0" w:noVBand="1"/>
        </w:tblPrEx>
        <w:trPr>
          <w:trHeight w:val="813"/>
        </w:trPr>
        <w:tc>
          <w:tcPr>
            <w:tcW w:w="4675" w:type="dxa"/>
            <w:gridSpan w:val="3"/>
          </w:tcPr>
          <w:p w:rsidR="00B01659" w:rsidRPr="00B01659" w:rsidRDefault="00B01659" w:rsidP="000A5B04">
            <w:pPr>
              <w:rPr>
                <w:rFonts w:ascii="Arial" w:hAnsi="Arial" w:cs="Arial"/>
                <w:b/>
                <w:sz w:val="24"/>
                <w:szCs w:val="24"/>
              </w:rPr>
            </w:pPr>
            <w:r w:rsidRPr="00B01659">
              <w:rPr>
                <w:rFonts w:ascii="Arial" w:hAnsi="Arial" w:cs="Arial"/>
                <w:b/>
                <w:sz w:val="24"/>
                <w:szCs w:val="24"/>
              </w:rPr>
              <w:t>Brief Overview</w:t>
            </w:r>
          </w:p>
          <w:p w:rsidR="00B01659" w:rsidRPr="00B01659" w:rsidRDefault="00B01659" w:rsidP="00B01659">
            <w:pPr>
              <w:rPr>
                <w:rFonts w:ascii="Arial" w:hAnsi="Arial" w:cs="Arial"/>
                <w:sz w:val="24"/>
                <w:szCs w:val="24"/>
              </w:rPr>
            </w:pPr>
            <w:r w:rsidRPr="00B01659">
              <w:rPr>
                <w:rFonts w:ascii="Arial" w:hAnsi="Arial" w:cs="Arial"/>
                <w:i/>
                <w:sz w:val="24"/>
                <w:szCs w:val="24"/>
              </w:rPr>
              <w:t>Established Goal</w:t>
            </w:r>
            <w:r w:rsidRPr="00B01659">
              <w:rPr>
                <w:rFonts w:ascii="Arial" w:hAnsi="Arial" w:cs="Arial"/>
                <w:sz w:val="24"/>
                <w:szCs w:val="24"/>
              </w:rPr>
              <w:t>- Environmental factors</w:t>
            </w:r>
            <w:r>
              <w:rPr>
                <w:rFonts w:ascii="Arial" w:hAnsi="Arial" w:cs="Arial"/>
                <w:sz w:val="24"/>
                <w:szCs w:val="24"/>
              </w:rPr>
              <w:t xml:space="preserve"> promote our cultural diversity.</w:t>
            </w:r>
          </w:p>
        </w:tc>
        <w:tc>
          <w:tcPr>
            <w:tcW w:w="5800" w:type="dxa"/>
            <w:vMerge w:val="restart"/>
          </w:tcPr>
          <w:p w:rsidR="00B01659" w:rsidRPr="00B01659" w:rsidRDefault="00B01659" w:rsidP="0004571F">
            <w:pPr>
              <w:rPr>
                <w:rFonts w:ascii="Arial" w:hAnsi="Arial" w:cs="Arial"/>
                <w:b/>
                <w:sz w:val="24"/>
                <w:szCs w:val="24"/>
              </w:rPr>
            </w:pPr>
            <w:r w:rsidRPr="00B01659">
              <w:rPr>
                <w:rFonts w:ascii="Arial" w:hAnsi="Arial" w:cs="Arial"/>
                <w:b/>
                <w:sz w:val="24"/>
                <w:szCs w:val="24"/>
              </w:rPr>
              <w:t>Performance Task</w:t>
            </w:r>
          </w:p>
          <w:p w:rsidR="00B01659" w:rsidRPr="00B01659" w:rsidRDefault="00B01659" w:rsidP="00D30E98">
            <w:pPr>
              <w:rPr>
                <w:rFonts w:ascii="Arial" w:hAnsi="Arial" w:cs="Arial"/>
                <w:b/>
                <w:sz w:val="24"/>
                <w:szCs w:val="24"/>
              </w:rPr>
            </w:pPr>
            <w:r w:rsidRPr="00B01659">
              <w:rPr>
                <w:rFonts w:ascii="Arial" w:hAnsi="Arial" w:cs="Arial"/>
                <w:b/>
                <w:sz w:val="24"/>
                <w:szCs w:val="24"/>
                <w:u w:val="single"/>
              </w:rPr>
              <w:t>Transfer</w:t>
            </w:r>
          </w:p>
          <w:p w:rsidR="00B01659" w:rsidRPr="00B01659" w:rsidRDefault="00B01659" w:rsidP="00D30E98">
            <w:pPr>
              <w:rPr>
                <w:rFonts w:ascii="Arial" w:hAnsi="Arial" w:cs="Arial"/>
                <w:sz w:val="24"/>
                <w:szCs w:val="24"/>
              </w:rPr>
            </w:pPr>
          </w:p>
          <w:p w:rsidR="00B01659" w:rsidRPr="00B01659" w:rsidRDefault="00B01659" w:rsidP="00031C55">
            <w:pPr>
              <w:spacing w:after="120"/>
              <w:rPr>
                <w:rFonts w:ascii="Arial" w:hAnsi="Arial" w:cs="Arial"/>
                <w:sz w:val="24"/>
                <w:szCs w:val="24"/>
              </w:rPr>
            </w:pPr>
            <w:r w:rsidRPr="00B01659">
              <w:rPr>
                <w:rFonts w:ascii="Arial" w:hAnsi="Arial" w:cs="Arial"/>
                <w:sz w:val="24"/>
                <w:szCs w:val="24"/>
              </w:rPr>
              <w:t>Students will create a narrative essay to reflect understanding of how environmental factors contribute to the diversity of cultures.</w:t>
            </w:r>
          </w:p>
          <w:p w:rsidR="00B01659" w:rsidRPr="00B01659" w:rsidRDefault="00B01659" w:rsidP="00031C55">
            <w:pPr>
              <w:spacing w:after="120"/>
              <w:rPr>
                <w:rFonts w:ascii="Arial" w:hAnsi="Arial" w:cs="Arial"/>
                <w:sz w:val="24"/>
                <w:szCs w:val="24"/>
              </w:rPr>
            </w:pPr>
            <w:r w:rsidRPr="00B01659">
              <w:rPr>
                <w:rFonts w:ascii="Arial" w:hAnsi="Arial" w:cs="Arial"/>
                <w:sz w:val="24"/>
                <w:szCs w:val="24"/>
              </w:rPr>
              <w:t xml:space="preserve"> </w:t>
            </w:r>
            <w:r w:rsidRPr="00B01659">
              <w:rPr>
                <w:rFonts w:ascii="Arial" w:hAnsi="Arial" w:cs="Arial"/>
                <w:b/>
                <w:sz w:val="24"/>
                <w:szCs w:val="24"/>
                <w:u w:val="single"/>
              </w:rPr>
              <w:t>Task (Transfer):</w:t>
            </w:r>
            <w:r w:rsidRPr="00B01659">
              <w:rPr>
                <w:rFonts w:ascii="Arial" w:hAnsi="Arial" w:cs="Arial"/>
                <w:sz w:val="24"/>
                <w:szCs w:val="24"/>
              </w:rPr>
              <w:t xml:space="preserve">  Students will write a narrative thoroughly depicting the characters, setting, plot, conflict/resolution, and include cause/effect and compare/contrast relationships. Students will integrate grade level vocabulary to include spelling and Greek/Latin root words. </w:t>
            </w:r>
          </w:p>
          <w:p w:rsidR="00B01659" w:rsidRPr="00B01659" w:rsidRDefault="00B01659" w:rsidP="00031C55">
            <w:pPr>
              <w:pStyle w:val="ListParagraph"/>
              <w:ind w:left="360"/>
              <w:rPr>
                <w:rFonts w:ascii="Arial" w:hAnsi="Arial" w:cs="Arial"/>
                <w:sz w:val="24"/>
                <w:szCs w:val="24"/>
              </w:rPr>
            </w:pPr>
          </w:p>
        </w:tc>
      </w:tr>
      <w:tr w:rsidR="00B01659" w:rsidRPr="00B01659" w:rsidTr="00B01659">
        <w:tblPrEx>
          <w:tblLook w:val="04A0" w:firstRow="1" w:lastRow="0" w:firstColumn="1" w:lastColumn="0" w:noHBand="0" w:noVBand="1"/>
        </w:tblPrEx>
        <w:trPr>
          <w:trHeight w:val="5805"/>
        </w:trPr>
        <w:tc>
          <w:tcPr>
            <w:tcW w:w="4675" w:type="dxa"/>
            <w:gridSpan w:val="3"/>
          </w:tcPr>
          <w:p w:rsidR="00B01659" w:rsidRDefault="00B01659" w:rsidP="00B01659">
            <w:pPr>
              <w:rPr>
                <w:rFonts w:ascii="Arial" w:hAnsi="Arial" w:cs="Arial"/>
                <w:sz w:val="24"/>
                <w:szCs w:val="24"/>
              </w:rPr>
            </w:pPr>
            <w:r w:rsidRPr="00B01659">
              <w:rPr>
                <w:rFonts w:ascii="Arial" w:hAnsi="Arial" w:cs="Arial"/>
                <w:i/>
                <w:sz w:val="24"/>
                <w:szCs w:val="24"/>
              </w:rPr>
              <w:t>Primary:</w:t>
            </w:r>
          </w:p>
          <w:p w:rsidR="00B01659" w:rsidRPr="00B01659" w:rsidRDefault="00B01659" w:rsidP="00B01659">
            <w:pPr>
              <w:rPr>
                <w:rFonts w:ascii="Arial" w:hAnsi="Arial" w:cs="Arial"/>
                <w:sz w:val="24"/>
                <w:szCs w:val="24"/>
              </w:rPr>
            </w:pPr>
            <w:r w:rsidRPr="00B01659">
              <w:rPr>
                <w:rFonts w:ascii="Arial" w:hAnsi="Arial" w:cs="Arial"/>
                <w:sz w:val="24"/>
                <w:szCs w:val="24"/>
              </w:rPr>
              <w:t>SS.5.A.2.1 Compare cultural aspects of ancient American civilizations (Aztecs/Mayas; Mound Builders/Anasazi/Inuit).</w:t>
            </w:r>
          </w:p>
          <w:p w:rsidR="00B01659" w:rsidRPr="00B01659" w:rsidRDefault="00B01659" w:rsidP="00B01659">
            <w:pPr>
              <w:rPr>
                <w:rFonts w:ascii="Arial" w:hAnsi="Arial" w:cs="Arial"/>
                <w:sz w:val="24"/>
                <w:szCs w:val="24"/>
              </w:rPr>
            </w:pPr>
            <w:r w:rsidRPr="00B01659">
              <w:rPr>
                <w:rFonts w:ascii="Arial" w:hAnsi="Arial" w:cs="Arial"/>
                <w:sz w:val="24"/>
                <w:szCs w:val="24"/>
              </w:rPr>
              <w:t>SS.5.A.2.2 Identify Native American tribes from different geographic regions of North America</w:t>
            </w:r>
          </w:p>
          <w:p w:rsidR="00B01659" w:rsidRPr="00B01659" w:rsidRDefault="00B01659" w:rsidP="00B01659">
            <w:pPr>
              <w:rPr>
                <w:rFonts w:ascii="Arial" w:hAnsi="Arial" w:cs="Arial"/>
                <w:i/>
                <w:sz w:val="24"/>
                <w:szCs w:val="24"/>
              </w:rPr>
            </w:pPr>
            <w:r w:rsidRPr="00B01659">
              <w:rPr>
                <w:rFonts w:ascii="Arial" w:hAnsi="Arial" w:cs="Arial"/>
                <w:sz w:val="24"/>
                <w:szCs w:val="24"/>
              </w:rPr>
              <w:t>SS.5.A.2.3 Compare cultural aspects of Native American tribes from different geographic regions of North America including but not limited to clothing, shelter, food, major beliefs and practices, music, art, and interactions with the environment.</w:t>
            </w:r>
          </w:p>
          <w:p w:rsidR="00B01659" w:rsidRPr="00B01659" w:rsidRDefault="00B01659" w:rsidP="00B01659">
            <w:pPr>
              <w:rPr>
                <w:rFonts w:ascii="Arial" w:hAnsi="Arial" w:cs="Arial"/>
                <w:i/>
                <w:sz w:val="24"/>
                <w:szCs w:val="24"/>
              </w:rPr>
            </w:pPr>
            <w:r w:rsidRPr="00B01659">
              <w:rPr>
                <w:rFonts w:ascii="Arial" w:hAnsi="Arial" w:cs="Arial"/>
                <w:i/>
                <w:sz w:val="24"/>
                <w:szCs w:val="24"/>
              </w:rPr>
              <w:t>Secondary:</w:t>
            </w:r>
          </w:p>
          <w:p w:rsidR="00B01659" w:rsidRPr="00B01659" w:rsidRDefault="00B01659" w:rsidP="00B01659">
            <w:pPr>
              <w:rPr>
                <w:rFonts w:ascii="Arial" w:hAnsi="Arial" w:cs="Arial"/>
                <w:sz w:val="24"/>
                <w:szCs w:val="24"/>
              </w:rPr>
            </w:pPr>
            <w:r w:rsidRPr="00B01659">
              <w:rPr>
                <w:rFonts w:ascii="Arial" w:hAnsi="Arial" w:cs="Arial"/>
                <w:sz w:val="24"/>
                <w:szCs w:val="24"/>
              </w:rPr>
              <w:t>SS.5.G.1.1 Interpret current and historical information using a variety of geographic tools.</w:t>
            </w:r>
          </w:p>
          <w:p w:rsidR="00B01659" w:rsidRPr="00B01659" w:rsidRDefault="00B01659" w:rsidP="00B01659">
            <w:pPr>
              <w:rPr>
                <w:rFonts w:ascii="Arial" w:hAnsi="Arial" w:cs="Arial"/>
                <w:b/>
                <w:sz w:val="24"/>
                <w:szCs w:val="24"/>
              </w:rPr>
            </w:pPr>
            <w:r w:rsidRPr="00B01659">
              <w:rPr>
                <w:rFonts w:ascii="Arial" w:hAnsi="Arial" w:cs="Arial"/>
                <w:sz w:val="24"/>
                <w:szCs w:val="24"/>
              </w:rPr>
              <w:t>SS.5.G.1.2 Use latitude and longitude to locate places.</w:t>
            </w:r>
          </w:p>
        </w:tc>
        <w:tc>
          <w:tcPr>
            <w:tcW w:w="5800" w:type="dxa"/>
            <w:vMerge/>
          </w:tcPr>
          <w:p w:rsidR="00B01659" w:rsidRPr="00B01659" w:rsidRDefault="00B01659" w:rsidP="0004571F">
            <w:pPr>
              <w:rPr>
                <w:rFonts w:ascii="Arial" w:hAnsi="Arial" w:cs="Arial"/>
                <w:b/>
                <w:sz w:val="24"/>
                <w:szCs w:val="24"/>
              </w:rPr>
            </w:pPr>
          </w:p>
        </w:tc>
      </w:tr>
      <w:tr w:rsidR="00C937AB" w:rsidRPr="00B01659" w:rsidTr="00B01659">
        <w:tblPrEx>
          <w:tblLook w:val="04A0" w:firstRow="1" w:lastRow="0" w:firstColumn="1" w:lastColumn="0" w:noHBand="0" w:noVBand="1"/>
        </w:tblPrEx>
        <w:trPr>
          <w:trHeight w:val="245"/>
        </w:trPr>
        <w:tc>
          <w:tcPr>
            <w:tcW w:w="4675" w:type="dxa"/>
            <w:gridSpan w:val="3"/>
          </w:tcPr>
          <w:p w:rsidR="00C937AB" w:rsidRPr="00B01659" w:rsidRDefault="00B1017F" w:rsidP="000A5B04">
            <w:pPr>
              <w:rPr>
                <w:rFonts w:ascii="Arial" w:hAnsi="Arial" w:cs="Arial"/>
                <w:b/>
                <w:sz w:val="24"/>
                <w:szCs w:val="24"/>
              </w:rPr>
            </w:pPr>
            <w:r w:rsidRPr="00B01659">
              <w:rPr>
                <w:rFonts w:ascii="Arial" w:hAnsi="Arial" w:cs="Arial"/>
                <w:b/>
                <w:sz w:val="24"/>
                <w:szCs w:val="24"/>
              </w:rPr>
              <w:t>Transfer-</w:t>
            </w:r>
          </w:p>
        </w:tc>
        <w:tc>
          <w:tcPr>
            <w:tcW w:w="5800" w:type="dxa"/>
          </w:tcPr>
          <w:p w:rsidR="00C937AB" w:rsidRPr="00B01659" w:rsidRDefault="00EB4638" w:rsidP="00723C9C">
            <w:pPr>
              <w:rPr>
                <w:rFonts w:ascii="Arial" w:hAnsi="Arial" w:cs="Arial"/>
                <w:b/>
                <w:sz w:val="24"/>
                <w:szCs w:val="24"/>
              </w:rPr>
            </w:pPr>
            <w:r w:rsidRPr="00B01659">
              <w:rPr>
                <w:rFonts w:ascii="Arial" w:hAnsi="Arial" w:cs="Arial"/>
                <w:b/>
                <w:sz w:val="24"/>
                <w:szCs w:val="24"/>
              </w:rPr>
              <w:t>Stage 3 Learning Plan</w:t>
            </w:r>
          </w:p>
        </w:tc>
      </w:tr>
      <w:tr w:rsidR="00EB4638" w:rsidRPr="00B01659" w:rsidTr="00B01659">
        <w:tblPrEx>
          <w:tblLook w:val="04A0" w:firstRow="1" w:lastRow="0" w:firstColumn="1" w:lastColumn="0" w:noHBand="0" w:noVBand="1"/>
        </w:tblPrEx>
        <w:trPr>
          <w:trHeight w:val="2177"/>
        </w:trPr>
        <w:tc>
          <w:tcPr>
            <w:tcW w:w="4675" w:type="dxa"/>
            <w:gridSpan w:val="3"/>
          </w:tcPr>
          <w:p w:rsidR="00EB4638" w:rsidRPr="00B01659" w:rsidRDefault="00EB4638" w:rsidP="0004571F">
            <w:pPr>
              <w:rPr>
                <w:rFonts w:ascii="Arial" w:hAnsi="Arial" w:cs="Arial"/>
                <w:sz w:val="24"/>
                <w:szCs w:val="24"/>
              </w:rPr>
            </w:pPr>
            <w:r w:rsidRPr="00B01659">
              <w:rPr>
                <w:rFonts w:ascii="Arial" w:hAnsi="Arial" w:cs="Arial"/>
                <w:i/>
                <w:sz w:val="24"/>
                <w:szCs w:val="24"/>
              </w:rPr>
              <w:t>Student will demonstrate</w:t>
            </w:r>
            <w:r w:rsidRPr="00B01659">
              <w:rPr>
                <w:rFonts w:ascii="Arial" w:hAnsi="Arial" w:cs="Arial"/>
                <w:sz w:val="24"/>
                <w:szCs w:val="24"/>
              </w:rPr>
              <w:t>:</w:t>
            </w:r>
          </w:p>
          <w:p w:rsidR="00EB4638" w:rsidRPr="00B01659" w:rsidRDefault="00EB4638" w:rsidP="00D30E98">
            <w:pPr>
              <w:rPr>
                <w:rFonts w:ascii="Arial" w:hAnsi="Arial" w:cs="Arial"/>
                <w:sz w:val="24"/>
                <w:szCs w:val="24"/>
              </w:rPr>
            </w:pPr>
            <w:r w:rsidRPr="00B01659">
              <w:rPr>
                <w:rFonts w:ascii="Arial" w:hAnsi="Arial" w:cs="Arial"/>
                <w:b/>
                <w:sz w:val="24"/>
                <w:szCs w:val="24"/>
                <w:u w:val="single"/>
              </w:rPr>
              <w:t>Transfer</w:t>
            </w:r>
          </w:p>
          <w:p w:rsidR="00EB4638" w:rsidRPr="00B01659" w:rsidRDefault="00EB4638" w:rsidP="00EB4638">
            <w:pPr>
              <w:rPr>
                <w:rFonts w:ascii="Arial" w:hAnsi="Arial" w:cs="Arial"/>
                <w:sz w:val="24"/>
                <w:szCs w:val="24"/>
              </w:rPr>
            </w:pPr>
            <w:r w:rsidRPr="00B01659">
              <w:rPr>
                <w:rFonts w:ascii="Arial" w:hAnsi="Arial" w:cs="Arial"/>
                <w:sz w:val="24"/>
                <w:szCs w:val="24"/>
              </w:rPr>
              <w:t>Students will independently use their learning to seek out one of the environments of the Native American cultures studied in the unit, its basic factors, and explain how the people of the civilization survived. Students will then independently analyze this information, and explain how the cultures of early civilizations influence the cultures of today’s societies.</w:t>
            </w:r>
          </w:p>
        </w:tc>
        <w:tc>
          <w:tcPr>
            <w:tcW w:w="5800" w:type="dxa"/>
            <w:vMerge w:val="restart"/>
          </w:tcPr>
          <w:p w:rsidR="00EF063A" w:rsidRPr="00EF063A" w:rsidRDefault="00EF063A" w:rsidP="00EF063A">
            <w:pPr>
              <w:pStyle w:val="DefaultText"/>
              <w:rPr>
                <w:rFonts w:ascii="Arial" w:hAnsi="Arial" w:cs="Arial"/>
                <w:b/>
                <w:u w:val="single"/>
              </w:rPr>
            </w:pPr>
            <w:r w:rsidRPr="00EF063A">
              <w:rPr>
                <w:rFonts w:ascii="Arial" w:hAnsi="Arial" w:cs="Arial"/>
                <w:b/>
                <w:u w:val="single"/>
              </w:rPr>
              <w:t>Criteria 2: Infusion of aesthetics of daily life due to geography</w:t>
            </w:r>
          </w:p>
          <w:p w:rsidR="00EF063A" w:rsidRPr="00EF063A" w:rsidRDefault="00EF063A" w:rsidP="00EF063A">
            <w:pPr>
              <w:pStyle w:val="DefaultText"/>
              <w:rPr>
                <w:rFonts w:ascii="Arial" w:hAnsi="Arial" w:cs="Arial"/>
              </w:rPr>
            </w:pPr>
            <w:r w:rsidRPr="00EF063A">
              <w:rPr>
                <w:rFonts w:ascii="Arial" w:hAnsi="Arial" w:cs="Arial"/>
              </w:rPr>
              <w:t xml:space="preserve">2.1 </w:t>
            </w:r>
            <w:r w:rsidRPr="00EF063A">
              <w:rPr>
                <w:rFonts w:ascii="Arial" w:hAnsi="Arial" w:cs="Arial"/>
                <w:color w:val="FF0000"/>
              </w:rPr>
              <w:t>(A, M)</w:t>
            </w:r>
            <w:r w:rsidRPr="00EF063A">
              <w:rPr>
                <w:rFonts w:ascii="Arial" w:hAnsi="Arial" w:cs="Arial"/>
              </w:rPr>
              <w:t xml:space="preserve"> Students will </w:t>
            </w:r>
            <w:r w:rsidRPr="00EF063A">
              <w:rPr>
                <w:rFonts w:ascii="Arial" w:hAnsi="Arial" w:cs="Arial"/>
                <w:b/>
              </w:rPr>
              <w:t>view videos</w:t>
            </w:r>
            <w:r w:rsidRPr="00EF063A">
              <w:rPr>
                <w:rFonts w:ascii="Arial" w:hAnsi="Arial" w:cs="Arial"/>
              </w:rPr>
              <w:t xml:space="preserve"> on latitude/longitude, uses of maps, globes, and grids; </w:t>
            </w:r>
            <w:r w:rsidRPr="00EF063A">
              <w:rPr>
                <w:rFonts w:ascii="Arial" w:hAnsi="Arial" w:cs="Arial"/>
                <w:b/>
              </w:rPr>
              <w:t>graph coordinate points of</w:t>
            </w:r>
            <w:r w:rsidRPr="00EF063A">
              <w:rPr>
                <w:rFonts w:ascii="Arial" w:hAnsi="Arial" w:cs="Arial"/>
              </w:rPr>
              <w:t xml:space="preserve"> regions and </w:t>
            </w:r>
            <w:r w:rsidRPr="00EF063A">
              <w:rPr>
                <w:rFonts w:ascii="Arial" w:hAnsi="Arial" w:cs="Arial"/>
                <w:b/>
              </w:rPr>
              <w:t>make observations and inferences</w:t>
            </w:r>
            <w:r w:rsidRPr="00EF063A">
              <w:rPr>
                <w:rFonts w:ascii="Arial" w:hAnsi="Arial" w:cs="Arial"/>
              </w:rPr>
              <w:t xml:space="preserve"> about environmental factors in the settlement areas; Locate positions of numbers to determine their place values.  Students will create an Envelope Foldable Map.</w:t>
            </w:r>
          </w:p>
          <w:p w:rsidR="00EF063A" w:rsidRDefault="00EF063A" w:rsidP="00EF063A">
            <w:pPr>
              <w:rPr>
                <w:rFonts w:ascii="Arial" w:hAnsi="Arial" w:cs="Arial"/>
                <w:sz w:val="24"/>
                <w:szCs w:val="24"/>
              </w:rPr>
            </w:pPr>
            <w:proofErr w:type="gramStart"/>
            <w:r w:rsidRPr="00EF063A">
              <w:rPr>
                <w:rFonts w:ascii="Arial" w:hAnsi="Arial" w:cs="Arial"/>
                <w:sz w:val="24"/>
                <w:szCs w:val="24"/>
              </w:rPr>
              <w:t xml:space="preserve">2.2  </w:t>
            </w:r>
            <w:r w:rsidRPr="00EF063A">
              <w:rPr>
                <w:rFonts w:ascii="Arial" w:hAnsi="Arial" w:cs="Arial"/>
                <w:color w:val="FF0000"/>
                <w:sz w:val="24"/>
                <w:szCs w:val="24"/>
              </w:rPr>
              <w:t>(</w:t>
            </w:r>
            <w:proofErr w:type="gramEnd"/>
            <w:r w:rsidRPr="00EF063A">
              <w:rPr>
                <w:rFonts w:ascii="Arial" w:hAnsi="Arial" w:cs="Arial"/>
                <w:color w:val="FF0000"/>
                <w:sz w:val="24"/>
                <w:szCs w:val="24"/>
              </w:rPr>
              <w:t>T)</w:t>
            </w:r>
            <w:r w:rsidRPr="00EF063A">
              <w:rPr>
                <w:rFonts w:ascii="Arial" w:hAnsi="Arial" w:cs="Arial"/>
                <w:sz w:val="24"/>
                <w:szCs w:val="24"/>
              </w:rPr>
              <w:t xml:space="preserve"> Students will </w:t>
            </w:r>
            <w:r w:rsidRPr="00EF063A">
              <w:rPr>
                <w:rFonts w:ascii="Arial" w:hAnsi="Arial" w:cs="Arial"/>
                <w:b/>
                <w:sz w:val="24"/>
                <w:szCs w:val="24"/>
              </w:rPr>
              <w:t>design</w:t>
            </w:r>
            <w:r w:rsidRPr="00EF063A">
              <w:rPr>
                <w:rFonts w:ascii="Arial" w:hAnsi="Arial" w:cs="Arial"/>
                <w:sz w:val="24"/>
                <w:szCs w:val="24"/>
              </w:rPr>
              <w:t xml:space="preserve"> </w:t>
            </w:r>
            <w:proofErr w:type="spellStart"/>
            <w:r w:rsidRPr="00EF063A">
              <w:rPr>
                <w:rFonts w:ascii="Arial" w:hAnsi="Arial" w:cs="Arial"/>
                <w:sz w:val="24"/>
                <w:szCs w:val="24"/>
              </w:rPr>
              <w:t>Kachina</w:t>
            </w:r>
            <w:proofErr w:type="spellEnd"/>
            <w:r w:rsidRPr="00EF063A">
              <w:rPr>
                <w:rFonts w:ascii="Arial" w:hAnsi="Arial" w:cs="Arial"/>
                <w:sz w:val="24"/>
                <w:szCs w:val="24"/>
              </w:rPr>
              <w:t xml:space="preserve"> Doll demonstrating interpretation of SW’s culture. With 2</w:t>
            </w:r>
            <w:r w:rsidRPr="00EF063A">
              <w:rPr>
                <w:rFonts w:ascii="Arial" w:hAnsi="Arial" w:cs="Arial"/>
                <w:sz w:val="24"/>
                <w:szCs w:val="24"/>
                <w:vertAlign w:val="superscript"/>
              </w:rPr>
              <w:t>nd</w:t>
            </w:r>
            <w:r>
              <w:rPr>
                <w:rFonts w:ascii="Arial" w:hAnsi="Arial" w:cs="Arial"/>
                <w:sz w:val="24"/>
                <w:szCs w:val="24"/>
              </w:rPr>
              <w:t xml:space="preserve"> grade.</w:t>
            </w:r>
          </w:p>
          <w:p w:rsidR="00EB4638" w:rsidRPr="00B01659" w:rsidRDefault="00EF063A" w:rsidP="00EF063A">
            <w:pPr>
              <w:rPr>
                <w:rFonts w:ascii="Arial" w:hAnsi="Arial" w:cs="Arial"/>
                <w:sz w:val="24"/>
                <w:szCs w:val="24"/>
              </w:rPr>
            </w:pPr>
            <w:r>
              <w:rPr>
                <w:rFonts w:ascii="Arial" w:hAnsi="Arial" w:cs="Arial"/>
                <w:sz w:val="24"/>
                <w:szCs w:val="24"/>
              </w:rPr>
              <w:t>S</w:t>
            </w:r>
            <w:r w:rsidRPr="00EF063A">
              <w:rPr>
                <w:rFonts w:ascii="Arial" w:hAnsi="Arial" w:cs="Arial"/>
                <w:sz w:val="24"/>
                <w:szCs w:val="24"/>
              </w:rPr>
              <w:t>tudents will create a class totem pole depicting N. American cultures</w:t>
            </w:r>
          </w:p>
        </w:tc>
      </w:tr>
      <w:tr w:rsidR="00C937AB" w:rsidRPr="00B01659" w:rsidTr="00B01659">
        <w:tblPrEx>
          <w:tblLook w:val="04A0" w:firstRow="1" w:lastRow="0" w:firstColumn="1" w:lastColumn="0" w:noHBand="0" w:noVBand="1"/>
        </w:tblPrEx>
        <w:trPr>
          <w:trHeight w:val="229"/>
        </w:trPr>
        <w:tc>
          <w:tcPr>
            <w:tcW w:w="4675" w:type="dxa"/>
            <w:gridSpan w:val="3"/>
            <w:tcBorders>
              <w:top w:val="single" w:sz="4" w:space="0" w:color="auto"/>
            </w:tcBorders>
          </w:tcPr>
          <w:p w:rsidR="00C937AB" w:rsidRPr="00B01659" w:rsidRDefault="00C937AB" w:rsidP="000A5B04">
            <w:pPr>
              <w:rPr>
                <w:rFonts w:ascii="Arial" w:hAnsi="Arial" w:cs="Arial"/>
                <w:sz w:val="24"/>
                <w:szCs w:val="24"/>
              </w:rPr>
            </w:pPr>
            <w:r w:rsidRPr="00B01659">
              <w:rPr>
                <w:rFonts w:ascii="Arial" w:hAnsi="Arial" w:cs="Arial"/>
                <w:b/>
                <w:sz w:val="24"/>
                <w:szCs w:val="24"/>
              </w:rPr>
              <w:t>Make Meaning-</w:t>
            </w:r>
            <w:r w:rsidRPr="00B01659">
              <w:rPr>
                <w:rFonts w:ascii="Arial" w:hAnsi="Arial" w:cs="Arial"/>
                <w:sz w:val="24"/>
                <w:szCs w:val="24"/>
              </w:rPr>
              <w:t xml:space="preserve"> </w:t>
            </w:r>
          </w:p>
        </w:tc>
        <w:tc>
          <w:tcPr>
            <w:tcW w:w="5800" w:type="dxa"/>
            <w:vMerge/>
          </w:tcPr>
          <w:p w:rsidR="00C937AB" w:rsidRPr="00B01659" w:rsidRDefault="00C937AB" w:rsidP="000A5B04">
            <w:pPr>
              <w:rPr>
                <w:rFonts w:ascii="Arial" w:hAnsi="Arial" w:cs="Arial"/>
                <w:sz w:val="24"/>
                <w:szCs w:val="24"/>
              </w:rPr>
            </w:pPr>
          </w:p>
        </w:tc>
      </w:tr>
      <w:tr w:rsidR="00C937AB" w:rsidRPr="00B01659" w:rsidTr="00B01659">
        <w:tblPrEx>
          <w:tblLook w:val="04A0" w:firstRow="1" w:lastRow="0" w:firstColumn="1" w:lastColumn="0" w:noHBand="0" w:noVBand="1"/>
        </w:tblPrEx>
        <w:trPr>
          <w:trHeight w:val="980"/>
        </w:trPr>
        <w:tc>
          <w:tcPr>
            <w:tcW w:w="2336" w:type="dxa"/>
            <w:gridSpan w:val="2"/>
            <w:tcBorders>
              <w:top w:val="single" w:sz="4" w:space="0" w:color="auto"/>
            </w:tcBorders>
          </w:tcPr>
          <w:p w:rsidR="00C937AB" w:rsidRPr="00B01659" w:rsidRDefault="00C937AB" w:rsidP="0004571F">
            <w:pPr>
              <w:rPr>
                <w:rFonts w:ascii="Arial" w:hAnsi="Arial" w:cs="Arial"/>
                <w:i/>
                <w:sz w:val="24"/>
                <w:szCs w:val="24"/>
              </w:rPr>
            </w:pPr>
            <w:r w:rsidRPr="00B01659">
              <w:rPr>
                <w:rFonts w:ascii="Arial" w:hAnsi="Arial" w:cs="Arial"/>
                <w:i/>
                <w:sz w:val="24"/>
                <w:szCs w:val="24"/>
              </w:rPr>
              <w:t>Understandings</w:t>
            </w:r>
          </w:p>
          <w:p w:rsidR="00C937AB" w:rsidRPr="00B01659" w:rsidRDefault="00D30E98" w:rsidP="00B01659">
            <w:pPr>
              <w:pStyle w:val="ListParagraph"/>
              <w:numPr>
                <w:ilvl w:val="0"/>
                <w:numId w:val="8"/>
              </w:numPr>
              <w:rPr>
                <w:rFonts w:ascii="Arial" w:hAnsi="Arial" w:cs="Arial"/>
                <w:sz w:val="24"/>
                <w:szCs w:val="24"/>
              </w:rPr>
            </w:pPr>
            <w:r w:rsidRPr="00B01659">
              <w:rPr>
                <w:rFonts w:ascii="Arial" w:hAnsi="Arial" w:cs="Arial"/>
                <w:sz w:val="24"/>
                <w:szCs w:val="24"/>
              </w:rPr>
              <w:t>Students will understand that environmental factors promote our cultural diversity.</w:t>
            </w:r>
          </w:p>
        </w:tc>
        <w:tc>
          <w:tcPr>
            <w:tcW w:w="2339" w:type="dxa"/>
            <w:tcBorders>
              <w:top w:val="single" w:sz="4" w:space="0" w:color="auto"/>
            </w:tcBorders>
          </w:tcPr>
          <w:p w:rsidR="00C937AB" w:rsidRPr="00B01659" w:rsidRDefault="00C937AB">
            <w:pPr>
              <w:rPr>
                <w:rFonts w:ascii="Arial" w:hAnsi="Arial" w:cs="Arial"/>
                <w:i/>
                <w:sz w:val="24"/>
                <w:szCs w:val="24"/>
              </w:rPr>
            </w:pPr>
            <w:r w:rsidRPr="00B01659">
              <w:rPr>
                <w:rFonts w:ascii="Arial" w:hAnsi="Arial" w:cs="Arial"/>
                <w:i/>
                <w:sz w:val="24"/>
                <w:szCs w:val="24"/>
              </w:rPr>
              <w:t>Essential Questions</w:t>
            </w:r>
          </w:p>
          <w:p w:rsidR="00D30E98" w:rsidRPr="00B01659" w:rsidRDefault="00D30E98" w:rsidP="00B01659">
            <w:pPr>
              <w:pStyle w:val="ListParagraph"/>
              <w:numPr>
                <w:ilvl w:val="0"/>
                <w:numId w:val="7"/>
              </w:numPr>
              <w:rPr>
                <w:rFonts w:ascii="Arial" w:hAnsi="Arial" w:cs="Arial"/>
                <w:sz w:val="24"/>
                <w:szCs w:val="24"/>
              </w:rPr>
            </w:pPr>
            <w:r w:rsidRPr="00B01659">
              <w:rPr>
                <w:rFonts w:ascii="Arial" w:hAnsi="Arial" w:cs="Arial"/>
                <w:sz w:val="24"/>
                <w:szCs w:val="24"/>
              </w:rPr>
              <w:t>How do people use the environmental resources available to them to survive?</w:t>
            </w:r>
          </w:p>
          <w:p w:rsidR="00EB4638" w:rsidRPr="00B01659" w:rsidRDefault="00D30E98" w:rsidP="00B01659">
            <w:pPr>
              <w:pStyle w:val="ListParagraph"/>
              <w:numPr>
                <w:ilvl w:val="0"/>
                <w:numId w:val="7"/>
              </w:numPr>
              <w:rPr>
                <w:rFonts w:ascii="Arial" w:hAnsi="Arial" w:cs="Arial"/>
                <w:sz w:val="24"/>
                <w:szCs w:val="24"/>
              </w:rPr>
            </w:pPr>
            <w:r w:rsidRPr="00B01659">
              <w:rPr>
                <w:rFonts w:ascii="Arial" w:hAnsi="Arial" w:cs="Arial"/>
                <w:sz w:val="24"/>
                <w:szCs w:val="24"/>
              </w:rPr>
              <w:t xml:space="preserve">How does geography affect the </w:t>
            </w:r>
            <w:r w:rsidRPr="00B01659">
              <w:rPr>
                <w:rFonts w:ascii="Arial" w:hAnsi="Arial" w:cs="Arial"/>
                <w:sz w:val="24"/>
                <w:szCs w:val="24"/>
              </w:rPr>
              <w:lastRenderedPageBreak/>
              <w:t>aesthetics of daily life?</w:t>
            </w:r>
          </w:p>
        </w:tc>
        <w:tc>
          <w:tcPr>
            <w:tcW w:w="5800" w:type="dxa"/>
            <w:vMerge/>
          </w:tcPr>
          <w:p w:rsidR="00C937AB" w:rsidRPr="00B01659" w:rsidRDefault="00C937AB" w:rsidP="000A5B04">
            <w:pPr>
              <w:rPr>
                <w:rFonts w:ascii="Arial" w:hAnsi="Arial" w:cs="Arial"/>
                <w:sz w:val="24"/>
                <w:szCs w:val="24"/>
              </w:rPr>
            </w:pPr>
          </w:p>
        </w:tc>
      </w:tr>
      <w:tr w:rsidR="00C937AB" w:rsidRPr="00B01659" w:rsidTr="00B01659">
        <w:tblPrEx>
          <w:tblLook w:val="04A0" w:firstRow="1" w:lastRow="0" w:firstColumn="1" w:lastColumn="0" w:noHBand="0" w:noVBand="1"/>
        </w:tblPrEx>
        <w:trPr>
          <w:trHeight w:val="238"/>
        </w:trPr>
        <w:tc>
          <w:tcPr>
            <w:tcW w:w="4675" w:type="dxa"/>
            <w:gridSpan w:val="3"/>
          </w:tcPr>
          <w:p w:rsidR="00C937AB" w:rsidRPr="00B01659" w:rsidRDefault="00C937AB" w:rsidP="000A5B04">
            <w:pPr>
              <w:rPr>
                <w:rFonts w:ascii="Arial" w:hAnsi="Arial" w:cs="Arial"/>
                <w:b/>
                <w:sz w:val="24"/>
                <w:szCs w:val="24"/>
              </w:rPr>
            </w:pPr>
            <w:r w:rsidRPr="00B01659">
              <w:rPr>
                <w:rFonts w:ascii="Arial" w:hAnsi="Arial" w:cs="Arial"/>
                <w:b/>
                <w:sz w:val="24"/>
                <w:szCs w:val="24"/>
              </w:rPr>
              <w:lastRenderedPageBreak/>
              <w:t>Acquisition of Knowledge</w:t>
            </w:r>
          </w:p>
        </w:tc>
        <w:tc>
          <w:tcPr>
            <w:tcW w:w="5800" w:type="dxa"/>
            <w:vMerge/>
          </w:tcPr>
          <w:p w:rsidR="00C937AB" w:rsidRPr="00B01659" w:rsidRDefault="00C937AB" w:rsidP="00C937AB">
            <w:pPr>
              <w:rPr>
                <w:rFonts w:ascii="Arial" w:hAnsi="Arial" w:cs="Arial"/>
                <w:b/>
                <w:sz w:val="24"/>
                <w:szCs w:val="24"/>
              </w:rPr>
            </w:pPr>
          </w:p>
        </w:tc>
      </w:tr>
      <w:tr w:rsidR="00C937AB" w:rsidRPr="00B01659" w:rsidTr="00B01659">
        <w:tblPrEx>
          <w:tblLook w:val="04A0" w:firstRow="1" w:lastRow="0" w:firstColumn="1" w:lastColumn="0" w:noHBand="0" w:noVBand="1"/>
        </w:tblPrEx>
        <w:trPr>
          <w:trHeight w:val="1970"/>
        </w:trPr>
        <w:tc>
          <w:tcPr>
            <w:tcW w:w="2306" w:type="dxa"/>
            <w:tcBorders>
              <w:bottom w:val="single" w:sz="4" w:space="0" w:color="auto"/>
            </w:tcBorders>
          </w:tcPr>
          <w:p w:rsidR="00C937AB" w:rsidRPr="00B01659" w:rsidRDefault="00C937AB" w:rsidP="000A5B04">
            <w:pPr>
              <w:rPr>
                <w:rFonts w:ascii="Arial" w:hAnsi="Arial" w:cs="Arial"/>
                <w:i/>
                <w:sz w:val="24"/>
                <w:szCs w:val="24"/>
              </w:rPr>
            </w:pPr>
            <w:r w:rsidRPr="00B01659">
              <w:rPr>
                <w:rFonts w:ascii="Arial" w:hAnsi="Arial" w:cs="Arial"/>
                <w:i/>
                <w:sz w:val="24"/>
                <w:szCs w:val="24"/>
              </w:rPr>
              <w:t>Students will know</w:t>
            </w:r>
          </w:p>
          <w:p w:rsidR="00D30E98" w:rsidRPr="00E977A0" w:rsidRDefault="00D30E98" w:rsidP="00E977A0">
            <w:pPr>
              <w:pStyle w:val="ListParagraph"/>
              <w:numPr>
                <w:ilvl w:val="0"/>
                <w:numId w:val="9"/>
              </w:numPr>
              <w:rPr>
                <w:rFonts w:ascii="Arial" w:hAnsi="Arial" w:cs="Arial"/>
                <w:sz w:val="24"/>
                <w:szCs w:val="24"/>
              </w:rPr>
            </w:pPr>
            <w:r w:rsidRPr="00E977A0">
              <w:rPr>
                <w:rFonts w:ascii="Arial" w:hAnsi="Arial" w:cs="Arial"/>
                <w:sz w:val="24"/>
                <w:szCs w:val="24"/>
              </w:rPr>
              <w:t>What aspects of ancient and Native American traditions reflect their beliefs and values</w:t>
            </w:r>
          </w:p>
          <w:p w:rsidR="00D30E98" w:rsidRPr="00E977A0" w:rsidRDefault="00D30E98" w:rsidP="00E977A0">
            <w:pPr>
              <w:pStyle w:val="ListParagraph"/>
              <w:numPr>
                <w:ilvl w:val="0"/>
                <w:numId w:val="9"/>
              </w:numPr>
              <w:rPr>
                <w:rFonts w:ascii="Arial" w:hAnsi="Arial" w:cs="Arial"/>
                <w:sz w:val="24"/>
                <w:szCs w:val="24"/>
              </w:rPr>
            </w:pPr>
            <w:r w:rsidRPr="00E977A0">
              <w:rPr>
                <w:rFonts w:ascii="Arial" w:hAnsi="Arial" w:cs="Arial"/>
                <w:sz w:val="24"/>
                <w:szCs w:val="24"/>
              </w:rPr>
              <w:t>Different tribes of Native Americans (Aztecs/Mayas; Mound Builders/ Anasazi/Inuit)</w:t>
            </w:r>
          </w:p>
          <w:p w:rsidR="00D30E98" w:rsidRPr="00E977A0" w:rsidRDefault="00D30E98" w:rsidP="00E977A0">
            <w:pPr>
              <w:pStyle w:val="ListParagraph"/>
              <w:numPr>
                <w:ilvl w:val="0"/>
                <w:numId w:val="9"/>
              </w:numPr>
              <w:rPr>
                <w:rFonts w:ascii="Arial" w:hAnsi="Arial" w:cs="Arial"/>
                <w:sz w:val="24"/>
                <w:szCs w:val="24"/>
              </w:rPr>
            </w:pPr>
            <w:r w:rsidRPr="00E977A0">
              <w:rPr>
                <w:rFonts w:ascii="Arial" w:hAnsi="Arial" w:cs="Arial"/>
                <w:sz w:val="24"/>
                <w:szCs w:val="24"/>
              </w:rPr>
              <w:t>Vocabulary: longitude, latitude</w:t>
            </w:r>
          </w:p>
          <w:p w:rsidR="00C937AB" w:rsidRPr="00E977A0" w:rsidRDefault="00D30E98" w:rsidP="00E977A0">
            <w:pPr>
              <w:pStyle w:val="ListParagraph"/>
              <w:numPr>
                <w:ilvl w:val="0"/>
                <w:numId w:val="9"/>
              </w:numPr>
              <w:rPr>
                <w:rFonts w:ascii="Arial" w:hAnsi="Arial" w:cs="Arial"/>
                <w:sz w:val="24"/>
                <w:szCs w:val="24"/>
              </w:rPr>
            </w:pPr>
            <w:r w:rsidRPr="00E977A0">
              <w:rPr>
                <w:rFonts w:ascii="Arial" w:hAnsi="Arial" w:cs="Arial"/>
                <w:sz w:val="24"/>
                <w:szCs w:val="24"/>
              </w:rPr>
              <w:t>How to use a map</w:t>
            </w:r>
          </w:p>
        </w:tc>
        <w:tc>
          <w:tcPr>
            <w:tcW w:w="2369" w:type="dxa"/>
            <w:gridSpan w:val="2"/>
            <w:tcBorders>
              <w:bottom w:val="single" w:sz="4" w:space="0" w:color="auto"/>
            </w:tcBorders>
          </w:tcPr>
          <w:p w:rsidR="00C937AB" w:rsidRPr="00B01659" w:rsidRDefault="00C937AB" w:rsidP="000A5B04">
            <w:pPr>
              <w:rPr>
                <w:rFonts w:ascii="Arial" w:hAnsi="Arial" w:cs="Arial"/>
                <w:i/>
                <w:sz w:val="24"/>
                <w:szCs w:val="24"/>
              </w:rPr>
            </w:pPr>
            <w:r w:rsidRPr="00B01659">
              <w:rPr>
                <w:rFonts w:ascii="Arial" w:hAnsi="Arial" w:cs="Arial"/>
                <w:i/>
                <w:sz w:val="24"/>
                <w:szCs w:val="24"/>
              </w:rPr>
              <w:t>Students will be able to do:</w:t>
            </w:r>
          </w:p>
          <w:p w:rsidR="00D30E98" w:rsidRPr="00B01659" w:rsidRDefault="00D30E98" w:rsidP="000A5B04">
            <w:pPr>
              <w:rPr>
                <w:rFonts w:ascii="Arial" w:hAnsi="Arial" w:cs="Arial"/>
                <w:i/>
                <w:sz w:val="24"/>
                <w:szCs w:val="24"/>
              </w:rPr>
            </w:pPr>
          </w:p>
          <w:p w:rsidR="00D30E98" w:rsidRPr="00E977A0" w:rsidRDefault="00D30E98" w:rsidP="00E977A0">
            <w:pPr>
              <w:pStyle w:val="ListParagraph"/>
              <w:numPr>
                <w:ilvl w:val="0"/>
                <w:numId w:val="10"/>
              </w:numPr>
              <w:rPr>
                <w:rFonts w:ascii="Arial" w:hAnsi="Arial" w:cs="Arial"/>
                <w:sz w:val="24"/>
                <w:szCs w:val="24"/>
              </w:rPr>
            </w:pPr>
            <w:r w:rsidRPr="00E977A0">
              <w:rPr>
                <w:rFonts w:ascii="Arial" w:hAnsi="Arial" w:cs="Arial"/>
                <w:sz w:val="24"/>
                <w:szCs w:val="24"/>
              </w:rPr>
              <w:t>Using research skills to find out the different types of Native Americans</w:t>
            </w:r>
          </w:p>
          <w:p w:rsidR="00C937AB" w:rsidRPr="00E977A0" w:rsidRDefault="00D30E98" w:rsidP="00E977A0">
            <w:pPr>
              <w:pStyle w:val="ListParagraph"/>
              <w:numPr>
                <w:ilvl w:val="0"/>
                <w:numId w:val="10"/>
              </w:numPr>
              <w:rPr>
                <w:rFonts w:ascii="Arial" w:hAnsi="Arial" w:cs="Arial"/>
                <w:sz w:val="24"/>
                <w:szCs w:val="24"/>
              </w:rPr>
            </w:pPr>
            <w:r w:rsidRPr="00E977A0">
              <w:rPr>
                <w:rFonts w:ascii="Arial" w:hAnsi="Arial" w:cs="Arial"/>
                <w:sz w:val="24"/>
                <w:szCs w:val="24"/>
              </w:rPr>
              <w:t>Expressing their findings orally and in writing</w:t>
            </w:r>
          </w:p>
        </w:tc>
        <w:tc>
          <w:tcPr>
            <w:tcW w:w="5800" w:type="dxa"/>
            <w:vMerge/>
            <w:tcBorders>
              <w:bottom w:val="single" w:sz="4" w:space="0" w:color="auto"/>
            </w:tcBorders>
          </w:tcPr>
          <w:p w:rsidR="00C937AB" w:rsidRPr="00B01659" w:rsidRDefault="00C937AB" w:rsidP="000A5B04">
            <w:pPr>
              <w:rPr>
                <w:rFonts w:ascii="Arial" w:hAnsi="Arial" w:cs="Arial"/>
                <w:b/>
                <w:sz w:val="24"/>
                <w:szCs w:val="24"/>
                <w:u w:val="single"/>
              </w:rPr>
            </w:pPr>
          </w:p>
        </w:tc>
      </w:tr>
    </w:tbl>
    <w:p w:rsidR="0049644F" w:rsidRPr="00B01659" w:rsidRDefault="0049644F">
      <w:pPr>
        <w:rPr>
          <w:rFonts w:ascii="Arial" w:hAnsi="Arial" w:cs="Arial"/>
          <w:sz w:val="24"/>
          <w:szCs w:val="24"/>
        </w:rPr>
      </w:pPr>
    </w:p>
    <w:sectPr w:rsidR="0049644F" w:rsidRPr="00B01659" w:rsidSect="00EB46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4FD"/>
    <w:multiLevelType w:val="hybridMultilevel"/>
    <w:tmpl w:val="12243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418F7"/>
    <w:multiLevelType w:val="hybridMultilevel"/>
    <w:tmpl w:val="D4F42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082345"/>
    <w:multiLevelType w:val="hybridMultilevel"/>
    <w:tmpl w:val="6F8E1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DD2741"/>
    <w:multiLevelType w:val="hybridMultilevel"/>
    <w:tmpl w:val="4462F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1D4FC4"/>
    <w:multiLevelType w:val="hybridMultilevel"/>
    <w:tmpl w:val="B7A82E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7E410D"/>
    <w:multiLevelType w:val="hybridMultilevel"/>
    <w:tmpl w:val="84703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A54B82"/>
    <w:multiLevelType w:val="hybridMultilevel"/>
    <w:tmpl w:val="0748C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D326F7"/>
    <w:multiLevelType w:val="hybridMultilevel"/>
    <w:tmpl w:val="16285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3A3A40"/>
    <w:multiLevelType w:val="hybridMultilevel"/>
    <w:tmpl w:val="7D4C3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F66B52"/>
    <w:multiLevelType w:val="hybridMultilevel"/>
    <w:tmpl w:val="0E4A6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0"/>
  </w:num>
  <w:num w:numId="6">
    <w:abstractNumId w:val="4"/>
  </w:num>
  <w:num w:numId="7">
    <w:abstractNumId w:val="2"/>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D4"/>
    <w:rsid w:val="00031C55"/>
    <w:rsid w:val="0004571F"/>
    <w:rsid w:val="000A5B04"/>
    <w:rsid w:val="001366DD"/>
    <w:rsid w:val="001D09DC"/>
    <w:rsid w:val="003066CC"/>
    <w:rsid w:val="00371470"/>
    <w:rsid w:val="0044540B"/>
    <w:rsid w:val="0049644F"/>
    <w:rsid w:val="004E1508"/>
    <w:rsid w:val="004E2299"/>
    <w:rsid w:val="005A34C7"/>
    <w:rsid w:val="006E1641"/>
    <w:rsid w:val="00711162"/>
    <w:rsid w:val="00723C9C"/>
    <w:rsid w:val="00922EE5"/>
    <w:rsid w:val="00B01659"/>
    <w:rsid w:val="00B1017F"/>
    <w:rsid w:val="00B74634"/>
    <w:rsid w:val="00B835F9"/>
    <w:rsid w:val="00C152D4"/>
    <w:rsid w:val="00C937AB"/>
    <w:rsid w:val="00CD171E"/>
    <w:rsid w:val="00CD717E"/>
    <w:rsid w:val="00D30E98"/>
    <w:rsid w:val="00E0502D"/>
    <w:rsid w:val="00E977A0"/>
    <w:rsid w:val="00EB4638"/>
    <w:rsid w:val="00EF063A"/>
    <w:rsid w:val="00F2215E"/>
    <w:rsid w:val="00FD3DEE"/>
    <w:rsid w:val="00FD68C1"/>
    <w:rsid w:val="00FE1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ED10C-7425-4137-B289-711C5FFC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C152D4"/>
    <w:rPr>
      <w:rFonts w:ascii="Symbol" w:hAnsi="Symbol"/>
    </w:rPr>
  </w:style>
  <w:style w:type="paragraph" w:styleId="ListParagraph">
    <w:name w:val="List Paragraph"/>
    <w:basedOn w:val="Normal"/>
    <w:uiPriority w:val="34"/>
    <w:qFormat/>
    <w:rsid w:val="0004571F"/>
    <w:pPr>
      <w:ind w:left="720"/>
      <w:contextualSpacing/>
    </w:pPr>
  </w:style>
  <w:style w:type="paragraph" w:styleId="BalloonText">
    <w:name w:val="Balloon Text"/>
    <w:basedOn w:val="Normal"/>
    <w:link w:val="BalloonTextChar"/>
    <w:uiPriority w:val="99"/>
    <w:semiHidden/>
    <w:unhideWhenUsed/>
    <w:rsid w:val="00C93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7AB"/>
    <w:rPr>
      <w:rFonts w:ascii="Segoe UI" w:hAnsi="Segoe UI" w:cs="Segoe UI"/>
      <w:sz w:val="18"/>
      <w:szCs w:val="18"/>
    </w:rPr>
  </w:style>
  <w:style w:type="paragraph" w:customStyle="1" w:styleId="DefaultText">
    <w:name w:val="Default Text"/>
    <w:basedOn w:val="Normal"/>
    <w:rsid w:val="00EF063A"/>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54">
      <w:bodyDiv w:val="1"/>
      <w:marLeft w:val="0"/>
      <w:marRight w:val="0"/>
      <w:marTop w:val="0"/>
      <w:marBottom w:val="0"/>
      <w:divBdr>
        <w:top w:val="none" w:sz="0" w:space="0" w:color="auto"/>
        <w:left w:val="none" w:sz="0" w:space="0" w:color="auto"/>
        <w:bottom w:val="none" w:sz="0" w:space="0" w:color="auto"/>
        <w:right w:val="none" w:sz="0" w:space="0" w:color="auto"/>
      </w:divBdr>
    </w:div>
    <w:div w:id="1028289654">
      <w:bodyDiv w:val="1"/>
      <w:marLeft w:val="0"/>
      <w:marRight w:val="0"/>
      <w:marTop w:val="0"/>
      <w:marBottom w:val="0"/>
      <w:divBdr>
        <w:top w:val="none" w:sz="0" w:space="0" w:color="auto"/>
        <w:left w:val="none" w:sz="0" w:space="0" w:color="auto"/>
        <w:bottom w:val="none" w:sz="0" w:space="0" w:color="auto"/>
        <w:right w:val="none" w:sz="0" w:space="0" w:color="auto"/>
      </w:divBdr>
    </w:div>
    <w:div w:id="1227716962">
      <w:bodyDiv w:val="1"/>
      <w:marLeft w:val="0"/>
      <w:marRight w:val="0"/>
      <w:marTop w:val="0"/>
      <w:marBottom w:val="0"/>
      <w:divBdr>
        <w:top w:val="none" w:sz="0" w:space="0" w:color="auto"/>
        <w:left w:val="none" w:sz="0" w:space="0" w:color="auto"/>
        <w:bottom w:val="none" w:sz="0" w:space="0" w:color="auto"/>
        <w:right w:val="none" w:sz="0" w:space="0" w:color="auto"/>
      </w:divBdr>
    </w:div>
    <w:div w:id="1283265032">
      <w:bodyDiv w:val="1"/>
      <w:marLeft w:val="0"/>
      <w:marRight w:val="0"/>
      <w:marTop w:val="0"/>
      <w:marBottom w:val="0"/>
      <w:divBdr>
        <w:top w:val="none" w:sz="0" w:space="0" w:color="auto"/>
        <w:left w:val="none" w:sz="0" w:space="0" w:color="auto"/>
        <w:bottom w:val="none" w:sz="0" w:space="0" w:color="auto"/>
        <w:right w:val="none" w:sz="0" w:space="0" w:color="auto"/>
      </w:divBdr>
    </w:div>
    <w:div w:id="1766339835">
      <w:bodyDiv w:val="1"/>
      <w:marLeft w:val="0"/>
      <w:marRight w:val="0"/>
      <w:marTop w:val="0"/>
      <w:marBottom w:val="0"/>
      <w:divBdr>
        <w:top w:val="none" w:sz="0" w:space="0" w:color="auto"/>
        <w:left w:val="none" w:sz="0" w:space="0" w:color="auto"/>
        <w:bottom w:val="none" w:sz="0" w:space="0" w:color="auto"/>
        <w:right w:val="none" w:sz="0" w:space="0" w:color="auto"/>
      </w:divBdr>
    </w:div>
    <w:div w:id="1884949564">
      <w:bodyDiv w:val="1"/>
      <w:marLeft w:val="0"/>
      <w:marRight w:val="0"/>
      <w:marTop w:val="0"/>
      <w:marBottom w:val="0"/>
      <w:divBdr>
        <w:top w:val="none" w:sz="0" w:space="0" w:color="auto"/>
        <w:left w:val="none" w:sz="0" w:space="0" w:color="auto"/>
        <w:bottom w:val="none" w:sz="0" w:space="0" w:color="auto"/>
        <w:right w:val="none" w:sz="0" w:space="0" w:color="auto"/>
      </w:divBdr>
    </w:div>
    <w:div w:id="1907446606">
      <w:bodyDiv w:val="1"/>
      <w:marLeft w:val="0"/>
      <w:marRight w:val="0"/>
      <w:marTop w:val="0"/>
      <w:marBottom w:val="0"/>
      <w:divBdr>
        <w:top w:val="none" w:sz="0" w:space="0" w:color="auto"/>
        <w:left w:val="none" w:sz="0" w:space="0" w:color="auto"/>
        <w:bottom w:val="none" w:sz="0" w:space="0" w:color="auto"/>
        <w:right w:val="none" w:sz="0" w:space="0" w:color="auto"/>
      </w:divBdr>
    </w:div>
    <w:div w:id="195377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Mason.Julie@Freedom 7 Elem</dc:creator>
  <cp:keywords/>
  <dc:description/>
  <cp:lastModifiedBy>DiLago, Aimee@Andersen</cp:lastModifiedBy>
  <cp:revision>2</cp:revision>
  <cp:lastPrinted>2015-09-30T19:43:00Z</cp:lastPrinted>
  <dcterms:created xsi:type="dcterms:W3CDTF">2015-10-11T13:21:00Z</dcterms:created>
  <dcterms:modified xsi:type="dcterms:W3CDTF">2015-10-11T13:21:00Z</dcterms:modified>
</cp:coreProperties>
</file>